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ind w:left="36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ascii="方正小标宋简体" w:hAnsi="黑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8年度服务能力评价自查表</w:t>
      </w:r>
    </w:p>
    <w:tbl>
      <w:tblPr>
        <w:tblStyle w:val="4"/>
        <w:tblW w:w="14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224"/>
        <w:gridCol w:w="2566"/>
        <w:gridCol w:w="1600"/>
        <w:gridCol w:w="2460"/>
        <w:gridCol w:w="150"/>
        <w:gridCol w:w="1407"/>
        <w:gridCol w:w="142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社会信用代码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地 址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法定代表人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证书编号</w:t>
            </w: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专项设计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证书级别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有效期限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总承包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自查项目</w:t>
            </w:r>
          </w:p>
        </w:tc>
        <w:tc>
          <w:tcPr>
            <w:tcW w:w="6776" w:type="dxa"/>
            <w:gridSpan w:val="4"/>
            <w:vMerge w:val="restart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自查内容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自查结果及整改措施</w:t>
            </w:r>
          </w:p>
          <w:p>
            <w:pPr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ascii="方正仿宋简体" w:hAnsi="黑体" w:eastAsia="方正仿宋简体"/>
                <w:sz w:val="22"/>
                <w:szCs w:val="22"/>
              </w:rPr>
              <w:t>A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B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C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776" w:type="dxa"/>
            <w:gridSpan w:val="4"/>
            <w:vMerge w:val="continue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专项设计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总承包</w:t>
            </w:r>
          </w:p>
        </w:tc>
        <w:tc>
          <w:tcPr>
            <w:tcW w:w="142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工作场所环境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具有固定的工作场所，工作环境满足业务要求。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综合信用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具有较好的社会信誉，综合信用等级1A以上。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建立管理体系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建立、实施和保持与其项目范围相适应的管理体系并制订成文件。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质量安全管理制度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应指定一名质量负责人，授权其负责质量管理，并建立安全管理制度。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5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材料及设备采购制度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单位应建立项目材料设备采购的管理办法，相关记录完整有效。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6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施工现场管理制度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单位应建立项目施工现场的安全组织、设施管理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>安全风险和预防措施等制度，并保存相关记录。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7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图纸管理制度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单位应建立图纸的校对、审核、审批、评审、保管等制度，并形成记录。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8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售后服务制度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单位应建立售后服务措施、客户意见和投诉处理、应急方案等制度文件，并开展客户满意度调查程序，相关记录完整。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9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合同管理制度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单位应建立合同订立、履行、变更、违约、终止等档案管理制度，并保存相关记录。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10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人员管理制度</w:t>
            </w:r>
          </w:p>
        </w:tc>
        <w:tc>
          <w:tcPr>
            <w:tcW w:w="6626" w:type="dxa"/>
            <w:gridSpan w:val="3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建立管理人员和操作人员的岗位培训、考核和评价等制度文件并留存相关记录。</w:t>
            </w:r>
          </w:p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建立人员的劳动、聘用管理制度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>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技术人员应具有中级及以上专业技术职称或者同等能力，继续教育人员必须经过行业部门或第三方机构认定及培训，并取得相关证书。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检验检测人员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从事国家规定的特定检验检测的人员应具有符合相关法律、行政法规所规定的资格。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实验室配置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应配备符合检验检测要求的设备，并建立完善的管理制度。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具备土建或设备安装</w:t>
            </w:r>
          </w:p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施工能力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具备施工能力或建筑业企业施工资质。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360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说明</w:t>
            </w:r>
            <w:r>
              <w:rPr>
                <w:rFonts w:hint="eastAsia" w:ascii="宋体" w:hAnsi="宋体" w:cs="宋体"/>
                <w:bCs/>
                <w:szCs w:val="21"/>
              </w:rPr>
              <w:t>：1、</w:t>
            </w:r>
            <w:r>
              <w:rPr>
                <w:rFonts w:hint="eastAsia"/>
                <w:szCs w:val="21"/>
              </w:rPr>
              <w:t>整改措施及报告可另外附纸；</w:t>
            </w:r>
          </w:p>
          <w:p>
            <w:pPr>
              <w:ind w:firstLine="598" w:firstLineChars="285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2、参检单位提供的证明文件须真实有效，我会根据年检需要抽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取</w:t>
            </w:r>
            <w:r>
              <w:rPr>
                <w:rFonts w:hint="eastAsia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Cs w:val="21"/>
              </w:rPr>
              <w:t>核实。</w:t>
            </w:r>
          </w:p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1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F6643"/>
    <w:rsid w:val="005A302C"/>
    <w:rsid w:val="00812EA2"/>
    <w:rsid w:val="00A77497"/>
    <w:rsid w:val="00B423D6"/>
    <w:rsid w:val="00B93849"/>
    <w:rsid w:val="00C51708"/>
    <w:rsid w:val="0C9D1AA7"/>
    <w:rsid w:val="0E5F6643"/>
    <w:rsid w:val="1F396EC8"/>
    <w:rsid w:val="2354592C"/>
    <w:rsid w:val="24977319"/>
    <w:rsid w:val="2DF85FD5"/>
    <w:rsid w:val="352F0316"/>
    <w:rsid w:val="366B627D"/>
    <w:rsid w:val="39AB4829"/>
    <w:rsid w:val="48A52BCF"/>
    <w:rsid w:val="5A07699F"/>
    <w:rsid w:val="62016D5B"/>
    <w:rsid w:val="6CC13F3D"/>
    <w:rsid w:val="737445D5"/>
    <w:rsid w:val="7A436D43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807</Characters>
  <Lines>6</Lines>
  <Paragraphs>1</Paragraphs>
  <TotalTime>18</TotalTime>
  <ScaleCrop>false</ScaleCrop>
  <LinksUpToDate>false</LinksUpToDate>
  <CharactersWithSpaces>947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2019-10-10T07:30:09Z</cp:lastPrinted>
  <dcterms:modified xsi:type="dcterms:W3CDTF">2019-10-10T07:30:12Z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