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833"/>
        <w:gridCol w:w="2289"/>
        <w:gridCol w:w="4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认证类别</w:t>
            </w:r>
          </w:p>
        </w:tc>
        <w:tc>
          <w:tcPr>
            <w:tcW w:w="22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认证规则名称</w:t>
            </w:r>
          </w:p>
        </w:tc>
        <w:tc>
          <w:tcPr>
            <w:tcW w:w="4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相关标准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城镇集中式污水处理设施运营服务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城镇集中式污水处理设施运营服务认证实施规则</w:t>
            </w:r>
          </w:p>
        </w:tc>
        <w:tc>
          <w:tcPr>
            <w:tcW w:w="4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T/CAEPI   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环境保护设施运营单位运营服务能力要求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HJ   2038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城镇污水处理厂运行监督管理技术规范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60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城镇污水处理厂运行、维护及安全技术规程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252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城镇再生水厂运行、维护及安全技术规程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分散式生活污水处理设施运营服务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分散式生活污水处理设施运营服务认证实施规则</w:t>
            </w:r>
          </w:p>
        </w:tc>
        <w:tc>
          <w:tcPr>
            <w:tcW w:w="4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T/CAEPI   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环境保护设施运营单位运营服务能力要求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HJ 574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农村生活污染控制技术规范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工业废水处理设施运营服务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工业废水处理设施运营服务认证实施规则</w:t>
            </w:r>
          </w:p>
        </w:tc>
        <w:tc>
          <w:tcPr>
            <w:tcW w:w="4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T/CAEPI   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环境保护设施运营单位运营服务能力要求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GB   8978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污水综合排放标准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GB/T   31962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污水排入城镇下水道水质标准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生活垃圾渗滤液处理设施运营服务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生活垃圾渗滤液处理设施运营服务认证实施规则</w:t>
            </w:r>
          </w:p>
        </w:tc>
        <w:tc>
          <w:tcPr>
            <w:tcW w:w="4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T/CAEPI   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环境保护设施运营单位运营服务能力要求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GB   16889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生活垃圾填埋场污染控制标准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GB   18485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生活垃圾焚烧污染控制标准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HJ   564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生活垃圾填埋场垃圾渗滤处理工程技术规范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除尘脱硫脱硝设施运营服务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除尘脱硫脱硝设施运营服务认证实施规则</w:t>
            </w:r>
          </w:p>
        </w:tc>
        <w:tc>
          <w:tcPr>
            <w:tcW w:w="4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T/CAEPI   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环境保护设施运营单位运营服务能力要求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HJ   2040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火电厂烟气治理设施运行管理技术规范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工业废气处理设施运营服务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工业废气处理设施运营服务认证实施规则</w:t>
            </w:r>
          </w:p>
        </w:tc>
        <w:tc>
          <w:tcPr>
            <w:tcW w:w="4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T/CAEPI   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环境保护设施运营单位运营服务能力要求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HJ   2026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吸附法工业有机废气治理工程技术规范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HJ   2027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催化燃烧法工业有机废气治理工程技术规范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3" w:hRule="atLeast"/>
        </w:trPr>
        <w:tc>
          <w:tcPr>
            <w:tcW w:w="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固体废物处理处置设施运营服务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固体废物处理处置设施运营服务认证实施规则</w:t>
            </w:r>
          </w:p>
        </w:tc>
        <w:tc>
          <w:tcPr>
            <w:tcW w:w="4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T/CAEPI   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环境保护设施运营单位运营服务能力要求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GB   50869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生活垃圾卫生填埋处理技术规范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GB   51220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生活垃圾卫生填埋场封场技术规范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52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生活垃圾堆肥处理技术规范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86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生活垃圾堆肥处理厂运行维护技术规程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90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生活垃圾焚烧处理工程技术规范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93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生活垃圾卫生填埋场运行维护技术规程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128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生活垃圾焚烧厂运行维护与安全技术规程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134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建筑垃圾处理技术规范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   184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餐厨垃圾处理技术规范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CJJ/T   214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生活垃圾填埋场防渗土工膜渗漏破损探测技术规程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微软雅黑" w:hAnsi="微软雅黑" w:eastAsia="微软雅黑" w:cs="微软雅黑"/>
                <w:b w:val="0"/>
                <w:i w:val="0"/>
                <w:color w:val="313131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CJJ231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24"/>
                <w:szCs w:val="24"/>
                <w:bdr w:val="none" w:color="auto" w:sz="0" w:space="0"/>
              </w:rPr>
              <w:t>生活垃圾焚烧厂检修规程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2963"/>
    <w:rsid w:val="3FB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2020-03-05T02:36:00Z</dcterms:created>
  <dc:creator>环保</dc:creator>
  <cp:lastModifiedBy>环保</cp:lastModifiedBy>
  <dcterms:modified xsi:type="dcterms:W3CDTF">2020-03-05T02:40:48Z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