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cs="宋体"/>
          <w:color w:val="auto"/>
          <w:sz w:val="56"/>
          <w:szCs w:val="20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56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宋体" w:hAnsi="宋体" w:cs="宋体"/>
          <w:b/>
          <w:bCs/>
          <w:color w:val="auto"/>
          <w:sz w:val="48"/>
          <w:szCs w:val="48"/>
        </w:rPr>
      </w:pPr>
      <w:r>
        <w:rPr>
          <w:rFonts w:hint="eastAsia" w:ascii="宋体" w:hAnsi="宋体" w:cs="宋体"/>
          <w:b/>
          <w:bCs/>
          <w:color w:val="auto"/>
          <w:sz w:val="48"/>
          <w:szCs w:val="48"/>
        </w:rPr>
        <w:t>安徽省重点环境保护实用技术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宋体" w:hAnsi="宋体" w:cs="宋体"/>
          <w:b/>
          <w:bCs/>
          <w:color w:val="auto"/>
          <w:sz w:val="48"/>
          <w:szCs w:val="48"/>
        </w:rPr>
      </w:pPr>
      <w:r>
        <w:rPr>
          <w:rFonts w:hint="eastAsia" w:ascii="宋体" w:hAnsi="宋体" w:cs="宋体"/>
          <w:b/>
          <w:bCs/>
          <w:color w:val="auto"/>
          <w:sz w:val="48"/>
          <w:szCs w:val="48"/>
        </w:rPr>
        <w:t>申报书</w:t>
      </w:r>
    </w:p>
    <w:p>
      <w:pPr>
        <w:spacing w:line="360" w:lineRule="auto"/>
        <w:rPr>
          <w:rFonts w:ascii="宋体" w:hAnsi="宋体" w:cs="宋体"/>
          <w:color w:val="auto"/>
          <w:sz w:val="34"/>
        </w:rPr>
      </w:pPr>
    </w:p>
    <w:p>
      <w:pPr>
        <w:spacing w:line="360" w:lineRule="auto"/>
        <w:rPr>
          <w:rFonts w:ascii="宋体" w:hAnsi="宋体" w:cs="宋体"/>
          <w:color w:val="auto"/>
          <w:sz w:val="34"/>
        </w:rPr>
      </w:pP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2"/>
          <w:szCs w:val="32"/>
        </w:rPr>
      </w:pPr>
      <w:r>
        <w:rPr>
          <w:rFonts w:hint="eastAsia" w:ascii="宋体" w:hAnsi="宋体" w:cs="宋体"/>
          <w:color w:val="auto"/>
          <w:spacing w:val="-12"/>
          <w:sz w:val="32"/>
          <w:szCs w:val="32"/>
        </w:rPr>
        <w:t>技术名称：</w:t>
      </w: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2"/>
          <w:szCs w:val="32"/>
        </w:rPr>
      </w:pP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2"/>
          <w:szCs w:val="32"/>
        </w:rPr>
      </w:pP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2"/>
          <w:szCs w:val="32"/>
        </w:rPr>
      </w:pPr>
      <w:r>
        <w:rPr>
          <w:rFonts w:hint="eastAsia" w:ascii="宋体" w:hAnsi="宋体" w:cs="宋体"/>
          <w:color w:val="auto"/>
          <w:spacing w:val="-12"/>
          <w:sz w:val="32"/>
          <w:szCs w:val="32"/>
        </w:rPr>
        <w:t>申报单位：</w:t>
      </w: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2"/>
          <w:szCs w:val="32"/>
        </w:rPr>
      </w:pP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2"/>
          <w:szCs w:val="32"/>
        </w:rPr>
      </w:pPr>
    </w:p>
    <w:p>
      <w:pPr>
        <w:spacing w:line="240" w:lineRule="auto"/>
        <w:rPr>
          <w:rFonts w:ascii="宋体" w:hAnsi="宋体" w:cs="宋体"/>
          <w:color w:val="auto"/>
          <w:spacing w:val="-12"/>
          <w:sz w:val="32"/>
          <w:szCs w:val="32"/>
        </w:rPr>
      </w:pPr>
      <w:r>
        <w:rPr>
          <w:rFonts w:hint="eastAsia" w:ascii="宋体" w:hAnsi="宋体" w:cs="宋体"/>
          <w:color w:val="auto"/>
          <w:spacing w:val="-12"/>
          <w:sz w:val="32"/>
          <w:szCs w:val="32"/>
        </w:rPr>
        <w:t>填报日期：</w:t>
      </w: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安徽省环境保护产业发展促进会制</w:t>
      </w:r>
    </w:p>
    <w:p>
      <w:pPr>
        <w:spacing w:line="360" w:lineRule="auto"/>
        <w:jc w:val="center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（2020版）</w:t>
      </w:r>
    </w:p>
    <w:p>
      <w:p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28" w:lineRule="auto"/>
        <w:jc w:val="center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一、 基  本  情  况</w:t>
      </w:r>
    </w:p>
    <w:p>
      <w:pPr>
        <w:spacing w:line="228" w:lineRule="auto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（一）技术基本情况</w:t>
      </w:r>
    </w:p>
    <w:tbl>
      <w:tblPr>
        <w:tblStyle w:val="5"/>
        <w:tblW w:w="83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579"/>
        <w:gridCol w:w="2832"/>
        <w:gridCol w:w="1563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技术名称</w:t>
            </w:r>
          </w:p>
        </w:tc>
        <w:tc>
          <w:tcPr>
            <w:tcW w:w="6319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6319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技术来源</w:t>
            </w:r>
          </w:p>
        </w:tc>
        <w:tc>
          <w:tcPr>
            <w:tcW w:w="6319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1. 国家攻关2. 省部级项目；3. 引进消化；4. 地方项目；5.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技术水平</w:t>
            </w:r>
          </w:p>
        </w:tc>
        <w:tc>
          <w:tcPr>
            <w:tcW w:w="6319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1. 国际领先；2. 国际先进；3. 国内领先；4. 国内先进；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5. 行业实用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研制起止时间</w:t>
            </w:r>
          </w:p>
        </w:tc>
        <w:tc>
          <w:tcPr>
            <w:tcW w:w="283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技术应用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适用领域</w:t>
            </w:r>
          </w:p>
        </w:tc>
        <w:tc>
          <w:tcPr>
            <w:tcW w:w="6319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42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核心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专利</w:t>
            </w:r>
          </w:p>
        </w:tc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专利名称</w:t>
            </w:r>
          </w:p>
        </w:tc>
        <w:tc>
          <w:tcPr>
            <w:tcW w:w="28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专利类型</w:t>
            </w: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发明</w:t>
            </w:r>
          </w:p>
          <w:p>
            <w:pPr>
              <w:spacing w:line="360" w:lineRule="auto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□实用新型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4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专利权人</w:t>
            </w:r>
          </w:p>
        </w:tc>
        <w:tc>
          <w:tcPr>
            <w:tcW w:w="283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授权时间</w:t>
            </w: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组织鉴定单位</w:t>
            </w:r>
          </w:p>
        </w:tc>
        <w:tc>
          <w:tcPr>
            <w:tcW w:w="283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鉴定时间</w:t>
            </w: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查新单位</w:t>
            </w:r>
          </w:p>
        </w:tc>
        <w:tc>
          <w:tcPr>
            <w:tcW w:w="2832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查新时间</w:t>
            </w: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831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时  间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奖励名称及等级</w:t>
            </w: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20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spacing w:line="228" w:lineRule="auto"/>
        <w:rPr>
          <w:rFonts w:ascii="宋体" w:hAnsi="宋体" w:cs="宋体"/>
          <w:color w:val="auto"/>
          <w:sz w:val="30"/>
        </w:rPr>
      </w:pPr>
      <w:r>
        <w:rPr>
          <w:rFonts w:hint="eastAsia" w:ascii="宋体" w:hAnsi="宋体" w:cs="宋体"/>
          <w:color w:val="auto"/>
          <w:sz w:val="24"/>
        </w:rPr>
        <w:br w:type="page"/>
      </w:r>
      <w:r>
        <w:rPr>
          <w:rFonts w:hint="eastAsia" w:ascii="宋体" w:hAnsi="宋体" w:cs="宋体"/>
          <w:color w:val="auto"/>
          <w:sz w:val="28"/>
          <w:szCs w:val="28"/>
        </w:rPr>
        <w:t>（二）申报单位基本情况</w:t>
      </w:r>
    </w:p>
    <w:tbl>
      <w:tblPr>
        <w:tblStyle w:val="5"/>
        <w:tblW w:w="8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856"/>
        <w:gridCol w:w="1417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申报单位</w:t>
            </w:r>
          </w:p>
        </w:tc>
        <w:tc>
          <w:tcPr>
            <w:tcW w:w="28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法人代表</w:t>
            </w:r>
          </w:p>
        </w:tc>
        <w:tc>
          <w:tcPr>
            <w:tcW w:w="26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6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电    话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（含区号）</w:t>
            </w:r>
          </w:p>
        </w:tc>
        <w:tc>
          <w:tcPr>
            <w:tcW w:w="28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传    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pacing w:val="-4"/>
                <w:sz w:val="24"/>
                <w:szCs w:val="24"/>
              </w:rPr>
              <w:t>（含区号）</w:t>
            </w:r>
          </w:p>
        </w:tc>
        <w:tc>
          <w:tcPr>
            <w:tcW w:w="26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联 系 人</w:t>
            </w:r>
          </w:p>
        </w:tc>
        <w:tc>
          <w:tcPr>
            <w:tcW w:w="28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联系人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6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QQ</w:t>
            </w:r>
          </w:p>
        </w:tc>
        <w:tc>
          <w:tcPr>
            <w:tcW w:w="28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邮   箱</w:t>
            </w:r>
          </w:p>
        </w:tc>
        <w:tc>
          <w:tcPr>
            <w:tcW w:w="26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单位性质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年产值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注册时间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98" w:firstLineChars="1203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0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注册资金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767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职工总数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766" w:leftChars="1317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工程技术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人员数量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1" w:hRule="atLeast"/>
          <w:jc w:val="center"/>
        </w:trPr>
        <w:tc>
          <w:tcPr>
            <w:tcW w:w="8357" w:type="dxa"/>
            <w:gridSpan w:val="4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 w:cs="宋体"/>
                <w:bCs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2"/>
                <w:sz w:val="24"/>
                <w:szCs w:val="24"/>
              </w:rPr>
              <w:t>申报单位实施推广能力及方式（包括承担设计、组织实施、技术配套、售后服务等）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宋体" w:hAnsi="宋体" w:cs="宋体"/>
          <w:color w:val="auto"/>
          <w:sz w:val="24"/>
        </w:rPr>
      </w:pPr>
    </w:p>
    <w:p>
      <w:pPr>
        <w:spacing w:line="228" w:lineRule="auto"/>
        <w:jc w:val="center"/>
        <w:rPr>
          <w:rFonts w:ascii="黑体" w:hAnsi="黑体" w:eastAsia="黑体" w:cs="黑体"/>
          <w:color w:val="auto"/>
          <w:sz w:val="36"/>
        </w:rPr>
      </w:pPr>
      <w:r>
        <w:rPr>
          <w:rFonts w:hint="eastAsia" w:ascii="宋体" w:hAnsi="宋体" w:cs="宋体"/>
          <w:color w:val="auto"/>
          <w:sz w:val="24"/>
        </w:rPr>
        <w:br w:type="page"/>
      </w:r>
      <w:r>
        <w:rPr>
          <w:rFonts w:hint="eastAsia" w:ascii="黑体" w:hAnsi="黑体" w:eastAsia="黑体" w:cs="黑体"/>
          <w:color w:val="auto"/>
          <w:sz w:val="28"/>
          <w:szCs w:val="28"/>
        </w:rPr>
        <w:t>二、技 术 可 行 性 分 析</w:t>
      </w:r>
    </w:p>
    <w:p>
      <w:pPr>
        <w:spacing w:line="228" w:lineRule="auto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（一）技术简介</w:t>
      </w:r>
      <w:r>
        <w:rPr>
          <w:rFonts w:hint="eastAsia" w:ascii="宋体" w:hAnsi="宋体" w:cs="宋体"/>
          <w:color w:val="auto"/>
          <w:spacing w:val="-4"/>
          <w:sz w:val="24"/>
          <w:szCs w:val="24"/>
        </w:rPr>
        <w:t>（基本原理、工艺路线、技术关键及推广前景）</w:t>
      </w:r>
    </w:p>
    <w:tbl>
      <w:tblPr>
        <w:tblStyle w:val="5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rPr>
          <w:trHeight w:val="4518" w:hRule="atLeast"/>
        </w:trPr>
        <w:tc>
          <w:tcPr>
            <w:tcW w:w="8295" w:type="dxa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napToGrid w:val="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各项指标</w:t>
      </w:r>
    </w:p>
    <w:p>
      <w:pPr>
        <w:snapToGrid w:val="0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1．技术指标</w:t>
      </w:r>
    </w:p>
    <w:tbl>
      <w:tblPr>
        <w:tblStyle w:val="5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67" w:hRule="atLeast"/>
        </w:trPr>
        <w:tc>
          <w:tcPr>
            <w:tcW w:w="8295" w:type="dxa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环境技术指标：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8295" w:type="dxa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符合标准情况（标准编号、类别、等级）：</w:t>
            </w:r>
          </w:p>
        </w:tc>
      </w:tr>
    </w:tbl>
    <w:p>
      <w:pPr>
        <w:spacing w:line="228" w:lineRule="auto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spacing w:line="228" w:lineRule="auto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spacing w:line="228" w:lineRule="auto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2．经济指标</w:t>
      </w:r>
    </w:p>
    <w:tbl>
      <w:tblPr>
        <w:tblStyle w:val="5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应用典型规模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投 资 情 况</w:t>
            </w:r>
          </w:p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运行费用核算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直接经济净效益</w:t>
            </w:r>
          </w:p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(万元/年)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投资回收年限</w:t>
            </w:r>
          </w:p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（年）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8295" w:type="dxa"/>
            <w:gridSpan w:val="2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其它经济效益说明：</w:t>
            </w:r>
          </w:p>
        </w:tc>
      </w:tr>
    </w:tbl>
    <w:p>
      <w:pPr>
        <w:spacing w:line="228" w:lineRule="auto"/>
        <w:rPr>
          <w:rFonts w:ascii="宋体" w:hAnsi="宋体" w:cs="宋体"/>
          <w:bCs/>
          <w:color w:val="auto"/>
          <w:sz w:val="24"/>
          <w:szCs w:val="24"/>
        </w:rPr>
      </w:pPr>
      <w:r>
        <w:rPr>
          <w:rFonts w:hint="eastAsia" w:ascii="宋体" w:hAnsi="宋体" w:cs="宋体"/>
          <w:bCs/>
          <w:color w:val="auto"/>
          <w:sz w:val="24"/>
          <w:szCs w:val="24"/>
        </w:rPr>
        <w:t>3．环境影响</w:t>
      </w:r>
    </w:p>
    <w:tbl>
      <w:tblPr>
        <w:tblStyle w:val="5"/>
        <w:tblW w:w="82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0" w:hRule="atLeast"/>
        </w:trPr>
        <w:tc>
          <w:tcPr>
            <w:tcW w:w="8278" w:type="dxa"/>
            <w:tcBorders>
              <w:bottom w:val="single" w:color="auto" w:sz="4" w:space="0"/>
            </w:tcBorders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二次污染及其控制：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278" w:type="dxa"/>
            <w:tcBorders>
              <w:bottom w:val="nil"/>
            </w:tcBorders>
            <w:vAlign w:val="center"/>
          </w:tcPr>
          <w:p>
            <w:pPr>
              <w:spacing w:line="228" w:lineRule="auto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其它环境效益：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7" w:hRule="atLeast"/>
        </w:trPr>
        <w:tc>
          <w:tcPr>
            <w:tcW w:w="827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spacing w:line="228" w:lineRule="auto"/>
        <w:rPr>
          <w:rFonts w:hint="eastAsia" w:ascii="宋体" w:hAnsi="宋体" w:cs="宋体"/>
          <w:color w:val="auto"/>
          <w:sz w:val="24"/>
          <w:szCs w:val="24"/>
        </w:rPr>
      </w:pPr>
    </w:p>
    <w:p>
      <w:pPr>
        <w:spacing w:line="228" w:lineRule="auto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（三）省内外同类技术比较</w:t>
      </w:r>
      <w:r>
        <w:rPr>
          <w:rFonts w:hint="eastAsia" w:ascii="宋体" w:hAnsi="宋体" w:cs="宋体"/>
          <w:color w:val="auto"/>
          <w:spacing w:val="-4"/>
          <w:sz w:val="24"/>
          <w:szCs w:val="24"/>
        </w:rPr>
        <w:t>（技术、经济、环境、管理等方面）</w:t>
      </w:r>
    </w:p>
    <w:tbl>
      <w:tblPr>
        <w:tblStyle w:val="5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</w:trPr>
        <w:tc>
          <w:tcPr>
            <w:tcW w:w="8295" w:type="dxa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spacing w:line="228" w:lineRule="auto"/>
        <w:rPr>
          <w:rFonts w:ascii="宋体" w:hAnsi="宋体" w:cs="宋体"/>
          <w:color w:val="auto"/>
          <w:sz w:val="24"/>
          <w:szCs w:val="24"/>
        </w:rPr>
      </w:pPr>
    </w:p>
    <w:p>
      <w:pPr>
        <w:spacing w:line="228" w:lineRule="auto"/>
        <w:rPr>
          <w:rFonts w:ascii="宋体" w:hAnsi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</w:rPr>
        <w:t>（四）应用推广情况</w:t>
      </w:r>
    </w:p>
    <w:tbl>
      <w:tblPr>
        <w:tblStyle w:val="5"/>
        <w:tblW w:w="851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600"/>
        <w:gridCol w:w="1674"/>
        <w:gridCol w:w="1371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52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推广应用领域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852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推广应用数量</w:t>
            </w:r>
          </w:p>
        </w:tc>
        <w:tc>
          <w:tcPr>
            <w:tcW w:w="1600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项目数</w:t>
            </w:r>
          </w:p>
        </w:tc>
        <w:tc>
          <w:tcPr>
            <w:tcW w:w="1674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装置数</w:t>
            </w:r>
          </w:p>
        </w:tc>
        <w:tc>
          <w:tcPr>
            <w:tcW w:w="2017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852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主要用户名录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28" w:lineRule="auto"/>
              <w:jc w:val="righ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1852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累计投资</w:t>
            </w:r>
          </w:p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28" w:lineRule="auto"/>
              <w:jc w:val="righ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8514" w:type="dxa"/>
            <w:gridSpan w:val="5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推广应用存在的问题：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8514" w:type="dxa"/>
            <w:gridSpan w:val="5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其它要说明的问题：</w:t>
            </w:r>
          </w:p>
        </w:tc>
      </w:tr>
    </w:tbl>
    <w:p>
      <w:pPr>
        <w:spacing w:line="228" w:lineRule="auto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spacing w:line="228" w:lineRule="auto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 审  查  意  见</w:t>
      </w:r>
    </w:p>
    <w:tbl>
      <w:tblPr>
        <w:tblStyle w:val="5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074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6" w:hRule="atLeast"/>
        </w:trPr>
        <w:tc>
          <w:tcPr>
            <w:tcW w:w="431" w:type="dxa"/>
            <w:vMerge w:val="restart"/>
            <w:vAlign w:val="center"/>
          </w:tcPr>
          <w:p>
            <w:pPr>
              <w:spacing w:line="228" w:lineRule="auto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申报单位承诺</w:t>
            </w:r>
          </w:p>
        </w:tc>
        <w:tc>
          <w:tcPr>
            <w:tcW w:w="8149" w:type="dxa"/>
            <w:gridSpan w:val="2"/>
            <w:vAlign w:val="center"/>
          </w:tcPr>
          <w:p>
            <w:pPr>
              <w:spacing w:line="480" w:lineRule="auto"/>
              <w:ind w:firstLine="480" w:firstLineChars="2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申报书所填写的各项内容均真实、准确，提供相关文件、资料和证明材料真实、可靠。若发生与上述承诺相违背的事实，我单位承担全部法律责任。</w:t>
            </w:r>
          </w:p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firstLine="5760" w:firstLineChars="24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公  章：</w:t>
            </w:r>
          </w:p>
          <w:p>
            <w:pPr>
              <w:spacing w:line="228" w:lineRule="auto"/>
              <w:ind w:left="5760"/>
              <w:rPr>
                <w:rFonts w:ascii="宋体" w:hAnsi="宋体" w:cs="宋体"/>
                <w:bCs/>
                <w:color w:val="auto"/>
                <w:sz w:val="24"/>
              </w:rPr>
            </w:pPr>
          </w:p>
          <w:p>
            <w:pPr>
              <w:spacing w:line="228" w:lineRule="auto"/>
              <w:ind w:firstLine="5280" w:firstLineChars="22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lang w:val="en-US" w:eastAsia="zh-CN"/>
              </w:rPr>
              <w:t>·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1" w:type="dxa"/>
            <w:vMerge w:val="continue"/>
            <w:tcBorders/>
            <w:vAlign w:val="center"/>
          </w:tcPr>
          <w:p>
            <w:pPr>
              <w:spacing w:line="228" w:lineRule="auto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4074" w:type="dxa"/>
            <w:vAlign w:val="center"/>
          </w:tcPr>
          <w:p>
            <w:pPr>
              <w:spacing w:line="228" w:lineRule="auto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联系人：</w:t>
            </w:r>
          </w:p>
        </w:tc>
        <w:tc>
          <w:tcPr>
            <w:tcW w:w="4075" w:type="dxa"/>
            <w:vAlign w:val="center"/>
          </w:tcPr>
          <w:p>
            <w:pPr>
              <w:spacing w:line="228" w:lineRule="auto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0" w:hRule="atLeast"/>
        </w:trPr>
        <w:tc>
          <w:tcPr>
            <w:tcW w:w="431" w:type="dxa"/>
            <w:vAlign w:val="center"/>
          </w:tcPr>
          <w:p>
            <w:pPr>
              <w:spacing w:line="228" w:lineRule="auto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审查意见</w:t>
            </w:r>
          </w:p>
        </w:tc>
        <w:tc>
          <w:tcPr>
            <w:tcW w:w="8149" w:type="dxa"/>
            <w:gridSpan w:val="2"/>
            <w:vAlign w:val="center"/>
          </w:tcPr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firstLine="5760" w:firstLineChars="24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公  章：</w:t>
            </w:r>
          </w:p>
          <w:p>
            <w:pPr>
              <w:spacing w:line="228" w:lineRule="auto"/>
              <w:ind w:left="5760"/>
              <w:rPr>
                <w:rFonts w:ascii="宋体" w:hAnsi="宋体" w:cs="宋体"/>
                <w:bCs/>
                <w:color w:val="auto"/>
                <w:sz w:val="24"/>
              </w:rPr>
            </w:pPr>
          </w:p>
          <w:p>
            <w:pPr>
              <w:spacing w:line="228" w:lineRule="auto"/>
              <w:ind w:right="24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 xml:space="preserve">                                          年     月     日</w:t>
            </w:r>
          </w:p>
        </w:tc>
      </w:tr>
    </w:tbl>
    <w:p>
      <w:pPr>
        <w:spacing w:line="500" w:lineRule="exact"/>
        <w:jc w:val="center"/>
        <w:rPr>
          <w:rFonts w:ascii="宋体" w:hAnsi="宋体" w:cs="宋体"/>
          <w:color w:val="auto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宋体" w:hAnsi="宋体" w:cs="宋体"/>
          <w:b/>
          <w:bCs/>
          <w:color w:val="auto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申报书中所有部门和单位名称应填写全称并与其公章一致，表格不够可自行加页。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1"/>
          <w:szCs w:val="21"/>
        </w:rPr>
        <w:t>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1．“技术来源”在相应的数字上划“√”，只能选一项。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2．“技术水平”应根据《技术鉴定证书》对技术评审的水平，在相应的数字上划“√”，只能选一项。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3．“研制起止时间”指从开始研究到成果通过鉴定（或视同鉴定）的时间。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4．“技术应用时间”指申报技术首次应用于工程案例的时间。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5.“适用领域”指适用的行业、规模、工艺和设备等。亦可包括适宜的地区等。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6.“获奖情况”包括申报技术所获的国家级、省（部）级科技奖励，非政府部门的科技奖励和国际科技奖励。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7．“售后服务”指申报单位实施成果推广后提供的各类技术服务。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1"/>
          <w:szCs w:val="21"/>
        </w:rPr>
        <w:t>、技术可行性分析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1．技术指标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（1）在特定条件下，应用该技术治理前后主要污染物进口（初始）、出口（最终）浓度指标或去除率，并能达到的排放限值要求，及产品（装置）所达到相应标准的性能指标。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（2）计量单位应采用国家统一计量单位。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（3）符合标准情况：对申报技术使用后达到哪一类排放标准、产品（装置）执行标准、二次污染控制达到哪一类排放标准情况进行说明。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2．经济指标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（1）应用典型规模，指工程应用中常用的并具有代表性的规模。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2）投资情况，指典型规模下单个项目的投资情况。若申报项目为火电厂除尘技术，则填写除尘整体工程的投资费用；若申报项目为除尘技术配套设备或产品，如高频电源或滤料等，则仅填写电源或滤料的投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3）运行费用核算，指含折旧费及原、燃、材料费，维修费、人工费、管理费等费用，需列举说明。单位按行业通用的单位计算，如废水处理可折算成处理每吨水的费用，生活垃圾可折算成处理每吨生活垃圾的费用，火电厂除尘、脱硫、脱硝可折算成生产每度电的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（4）直接经济净效益，指采用申报技术后，应用单位增产增收、节约能源、资源及综合利用回收的实际收入。若无净效益，则填写“无”。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（5）投资回收年限，指采用申报技术的建设项目收回原始总投资所需要的时间。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3．环境影响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（1）二次污染及其控制，列举出技术或产品（装置）应用中二次污染物种类、数量、危害性、控制技术及效果，如污废水、废气、固体废物的产生及控制情况等。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（2）其它环境效益，包括作业环境条件的改善，生态平衡综合效益，环境纠纷的减少及有无二次污染等情况。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4．推广应用情况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（1）推广应用领域指截止申报日期时已推广应用案例的领域。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（2）主要用户名录应列举不超过5项应用，规模在行业内具有代表性的国内应用典型案例。注明应用单位名称，项目名称，应用规模。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（3）累计投资费用应以技术应用时间为准进行核算。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1"/>
          <w:szCs w:val="21"/>
        </w:rPr>
        <w:t>、审查意见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textAlignment w:val="auto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“申报单位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承诺</w:t>
      </w:r>
      <w:r>
        <w:rPr>
          <w:rFonts w:hint="eastAsia" w:ascii="宋体" w:hAnsi="宋体" w:cs="宋体"/>
          <w:color w:val="auto"/>
          <w:sz w:val="21"/>
          <w:szCs w:val="21"/>
        </w:rPr>
        <w:t>”应对报告书中的各项内容给予确认。申报单位填</w:t>
      </w:r>
      <w:bookmarkStart w:id="0" w:name="_GoBack"/>
      <w:bookmarkEnd w:id="0"/>
      <w:r>
        <w:rPr>
          <w:rFonts w:hint="eastAsia" w:ascii="宋体" w:hAnsi="宋体" w:cs="宋体"/>
          <w:color w:val="auto"/>
          <w:sz w:val="21"/>
          <w:szCs w:val="21"/>
        </w:rPr>
        <w:t>到此项为止。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A9C200"/>
    <w:multiLevelType w:val="singleLevel"/>
    <w:tmpl w:val="EFA9C20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8C7"/>
    <w:rsid w:val="00024799"/>
    <w:rsid w:val="00025A81"/>
    <w:rsid w:val="00056BCE"/>
    <w:rsid w:val="0010017D"/>
    <w:rsid w:val="00102333"/>
    <w:rsid w:val="001051BC"/>
    <w:rsid w:val="001A23C7"/>
    <w:rsid w:val="00271D0D"/>
    <w:rsid w:val="00320A6C"/>
    <w:rsid w:val="003258C7"/>
    <w:rsid w:val="00497C77"/>
    <w:rsid w:val="004E616A"/>
    <w:rsid w:val="0050673D"/>
    <w:rsid w:val="00520ABF"/>
    <w:rsid w:val="005614C6"/>
    <w:rsid w:val="005A6C4F"/>
    <w:rsid w:val="005E4468"/>
    <w:rsid w:val="005E6388"/>
    <w:rsid w:val="00611417"/>
    <w:rsid w:val="00625429"/>
    <w:rsid w:val="00643C7C"/>
    <w:rsid w:val="006B0BD1"/>
    <w:rsid w:val="006B758C"/>
    <w:rsid w:val="007D1CB6"/>
    <w:rsid w:val="007F336A"/>
    <w:rsid w:val="00883696"/>
    <w:rsid w:val="00885104"/>
    <w:rsid w:val="008A2F15"/>
    <w:rsid w:val="008D4BAA"/>
    <w:rsid w:val="008E1A3D"/>
    <w:rsid w:val="009307DC"/>
    <w:rsid w:val="009324B1"/>
    <w:rsid w:val="009B51B0"/>
    <w:rsid w:val="00A75516"/>
    <w:rsid w:val="00A83996"/>
    <w:rsid w:val="00B51AD1"/>
    <w:rsid w:val="00B85202"/>
    <w:rsid w:val="00B85C95"/>
    <w:rsid w:val="00B92C4A"/>
    <w:rsid w:val="00BA524D"/>
    <w:rsid w:val="00BD3072"/>
    <w:rsid w:val="00BD4B51"/>
    <w:rsid w:val="00BD6B34"/>
    <w:rsid w:val="00CB147F"/>
    <w:rsid w:val="00D01881"/>
    <w:rsid w:val="00D33819"/>
    <w:rsid w:val="00D82D8F"/>
    <w:rsid w:val="00DB78D3"/>
    <w:rsid w:val="00E14862"/>
    <w:rsid w:val="00E30B0F"/>
    <w:rsid w:val="00E74C79"/>
    <w:rsid w:val="00EC0045"/>
    <w:rsid w:val="00EF2ADD"/>
    <w:rsid w:val="00F414F8"/>
    <w:rsid w:val="00F50BC1"/>
    <w:rsid w:val="00F52733"/>
    <w:rsid w:val="00F6270B"/>
    <w:rsid w:val="00FA4126"/>
    <w:rsid w:val="017C23FF"/>
    <w:rsid w:val="02593064"/>
    <w:rsid w:val="195D4CAD"/>
    <w:rsid w:val="196D1D0A"/>
    <w:rsid w:val="1AE836CD"/>
    <w:rsid w:val="1D94694F"/>
    <w:rsid w:val="254C24E2"/>
    <w:rsid w:val="295B0DB7"/>
    <w:rsid w:val="2BFD4D65"/>
    <w:rsid w:val="395B0511"/>
    <w:rsid w:val="3AD24BCB"/>
    <w:rsid w:val="3DAF7C41"/>
    <w:rsid w:val="3DF75EF4"/>
    <w:rsid w:val="4294775F"/>
    <w:rsid w:val="4701598D"/>
    <w:rsid w:val="49B8437F"/>
    <w:rsid w:val="546668FE"/>
    <w:rsid w:val="590D2970"/>
    <w:rsid w:val="5AFB7998"/>
    <w:rsid w:val="5B8C1053"/>
    <w:rsid w:val="6273197A"/>
    <w:rsid w:val="650D7394"/>
    <w:rsid w:val="6834274D"/>
    <w:rsid w:val="698840A6"/>
    <w:rsid w:val="71053D7C"/>
    <w:rsid w:val="75EC40B5"/>
    <w:rsid w:val="7F2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332</Words>
  <Characters>1893</Characters>
  <Lines>15</Lines>
  <Paragraphs>4</Paragraphs>
  <TotalTime>1</TotalTime>
  <ScaleCrop>false</ScaleCrop>
  <LinksUpToDate>false</LinksUpToDate>
  <CharactersWithSpaces>2221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2015-03-04T02:49:00Z</dcterms:created>
  <dc:creator>penny</dc:creator>
  <cp:lastModifiedBy>环保</cp:lastModifiedBy>
  <cp:lastPrinted>2016-02-03T07:43:00Z</cp:lastPrinted>
  <dcterms:modified xsi:type="dcterms:W3CDTF">2020-10-10T08:43:20Z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